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ADA" w:rsidRDefault="001A6ADA" w:rsidP="00B165FB">
      <w:pPr>
        <w:pStyle w:val="Titre"/>
        <w:spacing w:after="0"/>
      </w:pPr>
      <w:r>
        <w:t>Synthèse d’un savon</w:t>
      </w:r>
    </w:p>
    <w:p w:rsidR="001A6ADA" w:rsidRDefault="001A6ADA" w:rsidP="001A6ADA">
      <w:pPr>
        <w:pStyle w:val="Titre1"/>
        <w:numPr>
          <w:ilvl w:val="0"/>
          <w:numId w:val="1"/>
        </w:numPr>
      </w:pPr>
      <w:r>
        <w:t>Introduction</w:t>
      </w:r>
    </w:p>
    <w:p w:rsidR="00CA3AB4" w:rsidRDefault="001A6ADA" w:rsidP="00B165F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4333" cy="5852160"/>
            <wp:effectExtent l="19050" t="0" r="7817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80" b="1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33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DA" w:rsidRPr="00926557" w:rsidRDefault="00B165FB" w:rsidP="00B661F8">
      <w:pPr>
        <w:spacing w:before="240" w:after="0"/>
        <w:rPr>
          <w:rFonts w:ascii="Arial" w:hAnsi="Arial" w:cs="Arial"/>
          <w:sz w:val="24"/>
          <w:szCs w:val="24"/>
          <w:u w:val="single"/>
        </w:rPr>
      </w:pPr>
      <w:r w:rsidRPr="00926557">
        <w:rPr>
          <w:rFonts w:ascii="Arial" w:hAnsi="Arial" w:cs="Arial"/>
          <w:sz w:val="24"/>
          <w:szCs w:val="24"/>
          <w:u w:val="single"/>
        </w:rPr>
        <w:t>Questions :</w:t>
      </w:r>
    </w:p>
    <w:p w:rsidR="00B165FB" w:rsidRPr="00926557" w:rsidRDefault="00B165FB" w:rsidP="00B165FB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926557">
        <w:rPr>
          <w:rFonts w:ascii="Arial" w:hAnsi="Arial" w:cs="Arial"/>
          <w:sz w:val="24"/>
          <w:szCs w:val="24"/>
        </w:rPr>
        <w:t>Quelles sont les huiles utilisées dans la savonnerie ?</w:t>
      </w:r>
    </w:p>
    <w:p w:rsidR="00B165FB" w:rsidRPr="00926557" w:rsidRDefault="00B165FB" w:rsidP="00B165FB">
      <w:pPr>
        <w:pStyle w:val="Paragraphedeliste"/>
        <w:spacing w:after="0"/>
        <w:rPr>
          <w:rFonts w:ascii="Arial" w:hAnsi="Arial" w:cs="Arial"/>
          <w:sz w:val="24"/>
          <w:szCs w:val="24"/>
        </w:rPr>
      </w:pPr>
    </w:p>
    <w:p w:rsidR="009431EE" w:rsidRPr="00926557" w:rsidRDefault="009431EE" w:rsidP="00B165FB">
      <w:pPr>
        <w:pStyle w:val="Paragraphedeliste"/>
        <w:spacing w:after="0"/>
        <w:rPr>
          <w:rFonts w:ascii="Arial" w:hAnsi="Arial" w:cs="Arial"/>
          <w:sz w:val="24"/>
          <w:szCs w:val="24"/>
        </w:rPr>
      </w:pPr>
    </w:p>
    <w:p w:rsidR="00B165FB" w:rsidRPr="00926557" w:rsidRDefault="00B165FB" w:rsidP="00FF206F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26557">
        <w:rPr>
          <w:rFonts w:ascii="Arial" w:hAnsi="Arial" w:cs="Arial"/>
          <w:sz w:val="24"/>
          <w:szCs w:val="24"/>
        </w:rPr>
        <w:t>A quelle étape de la fabrication y a-t-il transformation chimique ?</w:t>
      </w:r>
    </w:p>
    <w:p w:rsidR="00FF206F" w:rsidRPr="00926557" w:rsidRDefault="00FF206F" w:rsidP="009431EE">
      <w:pPr>
        <w:rPr>
          <w:rFonts w:ascii="Arial" w:hAnsi="Arial" w:cs="Arial"/>
          <w:sz w:val="24"/>
          <w:szCs w:val="24"/>
        </w:rPr>
      </w:pPr>
    </w:p>
    <w:p w:rsidR="00B165FB" w:rsidRPr="00926557" w:rsidRDefault="00B165FB" w:rsidP="00783338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926557">
        <w:rPr>
          <w:rFonts w:ascii="Arial" w:hAnsi="Arial" w:cs="Arial"/>
          <w:sz w:val="24"/>
          <w:szCs w:val="24"/>
        </w:rPr>
        <w:t>Quel est l’avantage d’un savon sur un détergent de synthèse ?</w:t>
      </w:r>
    </w:p>
    <w:p w:rsidR="001A6ADA" w:rsidRDefault="009431EE" w:rsidP="00783338">
      <w:pPr>
        <w:pStyle w:val="Titre1"/>
        <w:numPr>
          <w:ilvl w:val="0"/>
          <w:numId w:val="1"/>
        </w:numPr>
        <w:spacing w:before="0"/>
      </w:pPr>
      <w:r>
        <w:lastRenderedPageBreak/>
        <w:t>La démarche</w:t>
      </w:r>
    </w:p>
    <w:p w:rsidR="00AC28C9" w:rsidRPr="00926557" w:rsidRDefault="00AC28C9" w:rsidP="00B661F8">
      <w:pPr>
        <w:pStyle w:val="Paragraphedeliste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Le savon se fabrique à partir de corps gras qui sont des triesters du </w:t>
      </w:r>
      <w:proofErr w:type="spellStart"/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propan</w:t>
      </w:r>
      <w:proofErr w:type="spellEnd"/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-1,2,3-triol et d'acides à longues chaînes carbonées non ramifiées comportant un nombre pair d'atomes de carbone, appelées "acides gras".</w:t>
      </w:r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br/>
        <w:t xml:space="preserve">La saponification est l'action d'une solution concentrée de base (hydroxyde de sodium ou de potassium) sur un ester (huile de table). L'action de la soude sur le triester conduit à un carboxylate de sodium constituant le savon proprement dit et à du </w:t>
      </w:r>
      <w:proofErr w:type="spellStart"/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propan</w:t>
      </w:r>
      <w:proofErr w:type="spellEnd"/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-1</w:t>
      </w:r>
      <w:proofErr w:type="gramStart"/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,2,3</w:t>
      </w:r>
      <w:proofErr w:type="gramEnd"/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-triol ou glycérol.</w:t>
      </w:r>
    </w:p>
    <w:p w:rsidR="00302C83" w:rsidRPr="00926557" w:rsidRDefault="00AC28C9" w:rsidP="00B661F8">
      <w:pPr>
        <w:pStyle w:val="Paragraphedeliste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Remarque : la soude (hydroxyde de sodium) et l’huile n’étant pas miscibles, elles sont mises en solution dans l’éthanol car elles sont solubles dans ce dernier.</w:t>
      </w:r>
    </w:p>
    <w:p w:rsidR="009431EE" w:rsidRDefault="009431EE" w:rsidP="009431EE">
      <w:pPr>
        <w:pStyle w:val="Titre1"/>
        <w:numPr>
          <w:ilvl w:val="0"/>
          <w:numId w:val="1"/>
        </w:numPr>
      </w:pPr>
      <w:r>
        <w:t>Matériel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3071"/>
        <w:gridCol w:w="3071"/>
      </w:tblGrid>
      <w:tr w:rsidR="009431EE" w:rsidRPr="00926557" w:rsidTr="00A857F6">
        <w:tc>
          <w:tcPr>
            <w:tcW w:w="3070" w:type="dxa"/>
            <w:tcBorders>
              <w:right w:val="single" w:sz="4" w:space="0" w:color="auto"/>
            </w:tcBorders>
          </w:tcPr>
          <w:p w:rsidR="009431EE" w:rsidRPr="00926557" w:rsidRDefault="009431EE" w:rsidP="006B03E3">
            <w:pPr>
              <w:pStyle w:val="Titre8"/>
              <w:spacing w:before="0"/>
              <w:outlineLvl w:val="7"/>
              <w:rPr>
                <w:rFonts w:ascii="Arial" w:hAnsi="Arial" w:cs="Arial"/>
                <w:u w:val="single"/>
              </w:rPr>
            </w:pPr>
            <w:r w:rsidRPr="00926557">
              <w:rPr>
                <w:rFonts w:ascii="Arial" w:hAnsi="Arial" w:cs="Arial"/>
                <w:u w:val="single"/>
              </w:rPr>
              <w:t>Verrerie :</w:t>
            </w:r>
          </w:p>
          <w:p w:rsidR="009431EE" w:rsidRPr="00926557" w:rsidRDefault="009431EE" w:rsidP="00E17D2F">
            <w:pPr>
              <w:pStyle w:val="Titre8"/>
              <w:spacing w:before="0"/>
              <w:outlineLvl w:val="7"/>
              <w:rPr>
                <w:rFonts w:ascii="Arial" w:hAnsi="Arial" w:cs="Arial"/>
                <w:u w:val="single"/>
              </w:rPr>
            </w:pPr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 xml:space="preserve">Ballon de 250 </w:t>
            </w:r>
            <w:proofErr w:type="spellStart"/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mL</w:t>
            </w:r>
            <w:proofErr w:type="spellEnd"/>
            <w:r w:rsidRPr="00926557">
              <w:rPr>
                <w:rFonts w:ascii="Arial" w:hAnsi="Arial" w:cs="Arial"/>
                <w:color w:val="606060"/>
              </w:rPr>
              <w:br/>
            </w:r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 xml:space="preserve">Eprouvette de 100 </w:t>
            </w:r>
            <w:proofErr w:type="spellStart"/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mL</w:t>
            </w:r>
            <w:proofErr w:type="spellEnd"/>
            <w:r w:rsidRPr="00926557">
              <w:rPr>
                <w:rFonts w:ascii="Arial" w:hAnsi="Arial" w:cs="Arial"/>
                <w:color w:val="606060"/>
              </w:rPr>
              <w:br/>
            </w:r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Tube à essai</w:t>
            </w:r>
            <w:r w:rsidRPr="00926557">
              <w:rPr>
                <w:rFonts w:ascii="Arial" w:hAnsi="Arial" w:cs="Arial"/>
                <w:color w:val="606060"/>
              </w:rPr>
              <w:br/>
            </w:r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Cristallisoir</w:t>
            </w:r>
            <w:r w:rsidRPr="00926557">
              <w:rPr>
                <w:rFonts w:ascii="Arial" w:hAnsi="Arial" w:cs="Arial"/>
                <w:color w:val="606060"/>
              </w:rPr>
              <w:br/>
            </w:r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 xml:space="preserve">Bécher de 250 </w:t>
            </w:r>
            <w:proofErr w:type="spellStart"/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mL</w:t>
            </w:r>
            <w:proofErr w:type="spellEnd"/>
          </w:p>
        </w:tc>
        <w:tc>
          <w:tcPr>
            <w:tcW w:w="3071" w:type="dxa"/>
            <w:tcBorders>
              <w:left w:val="single" w:sz="4" w:space="0" w:color="auto"/>
              <w:right w:val="single" w:sz="4" w:space="0" w:color="auto"/>
            </w:tcBorders>
          </w:tcPr>
          <w:p w:rsidR="009431EE" w:rsidRPr="00926557" w:rsidRDefault="009431EE" w:rsidP="009431EE">
            <w:pPr>
              <w:rPr>
                <w:rStyle w:val="Titre8Car"/>
                <w:rFonts w:ascii="Arial" w:hAnsi="Arial" w:cs="Arial"/>
                <w:u w:val="single"/>
              </w:rPr>
            </w:pPr>
            <w:r w:rsidRPr="00926557">
              <w:rPr>
                <w:rStyle w:val="Titre8Car"/>
                <w:rFonts w:ascii="Arial" w:hAnsi="Arial" w:cs="Arial"/>
                <w:u w:val="single"/>
              </w:rPr>
              <w:t>Produits chimiques</w:t>
            </w:r>
          </w:p>
          <w:p w:rsidR="009431EE" w:rsidRPr="00926557" w:rsidRDefault="009431EE" w:rsidP="00E17D2F">
            <w:pPr>
              <w:pStyle w:val="Titre8"/>
              <w:spacing w:before="0"/>
              <w:outlineLvl w:val="7"/>
              <w:rPr>
                <w:rFonts w:ascii="Arial" w:hAnsi="Arial" w:cs="Arial"/>
                <w:u w:val="single"/>
              </w:rPr>
            </w:pPr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Huile (propan1-2-3triol ou glycérine</w:t>
            </w:r>
            <w:proofErr w:type="gramStart"/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)</w:t>
            </w:r>
            <w:proofErr w:type="gramEnd"/>
            <w:r w:rsidRPr="00926557">
              <w:rPr>
                <w:rFonts w:ascii="Arial" w:hAnsi="Arial" w:cs="Arial"/>
                <w:color w:val="606060"/>
              </w:rPr>
              <w:br/>
            </w:r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Ethanol</w:t>
            </w:r>
            <w:r w:rsidRPr="00926557">
              <w:rPr>
                <w:rFonts w:ascii="Arial" w:hAnsi="Arial" w:cs="Arial"/>
                <w:color w:val="606060"/>
              </w:rPr>
              <w:br/>
            </w:r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Soude concentrée</w:t>
            </w:r>
            <w:r w:rsidRPr="00926557">
              <w:rPr>
                <w:rFonts w:ascii="Arial" w:hAnsi="Arial" w:cs="Arial"/>
                <w:color w:val="606060"/>
              </w:rPr>
              <w:br/>
            </w:r>
            <w:r w:rsidRPr="00926557">
              <w:rPr>
                <w:rFonts w:ascii="Arial" w:hAnsi="Arial" w:cs="Arial"/>
                <w:color w:val="606060"/>
                <w:shd w:val="clear" w:color="auto" w:fill="FFFFFF"/>
              </w:rPr>
              <w:t>Solution de chlorure de sodium concentrée (saumure)</w:t>
            </w:r>
          </w:p>
        </w:tc>
        <w:tc>
          <w:tcPr>
            <w:tcW w:w="3071" w:type="dxa"/>
            <w:tcBorders>
              <w:left w:val="single" w:sz="4" w:space="0" w:color="auto"/>
            </w:tcBorders>
          </w:tcPr>
          <w:p w:rsidR="009431EE" w:rsidRPr="00926557" w:rsidRDefault="009431EE" w:rsidP="009431EE">
            <w:pPr>
              <w:rPr>
                <w:rStyle w:val="Titre8Car"/>
                <w:rFonts w:ascii="Arial" w:hAnsi="Arial" w:cs="Arial"/>
                <w:u w:val="single"/>
              </w:rPr>
            </w:pPr>
            <w:r w:rsidRPr="00926557">
              <w:rPr>
                <w:rStyle w:val="Titre8Car"/>
                <w:rFonts w:ascii="Arial" w:hAnsi="Arial" w:cs="Arial"/>
                <w:u w:val="single"/>
              </w:rPr>
              <w:t>Autres</w:t>
            </w:r>
          </w:p>
          <w:p w:rsidR="009431EE" w:rsidRPr="00926557" w:rsidRDefault="009431EE" w:rsidP="009431EE">
            <w:pPr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</w:pPr>
            <w:r w:rsidRPr="00926557">
              <w:rPr>
                <w:rFonts w:ascii="Arial" w:hAnsi="Arial" w:cs="Arial"/>
                <w:color w:val="606060"/>
                <w:sz w:val="20"/>
                <w:szCs w:val="20"/>
                <w:shd w:val="clear" w:color="auto" w:fill="FFFFFF"/>
              </w:rPr>
              <w:t>Pierre ponce</w:t>
            </w:r>
            <w:r w:rsidRPr="00926557">
              <w:rPr>
                <w:rFonts w:ascii="Arial" w:hAnsi="Arial" w:cs="Arial"/>
                <w:color w:val="606060"/>
                <w:sz w:val="20"/>
                <w:szCs w:val="20"/>
              </w:rPr>
              <w:br/>
            </w:r>
            <w:r w:rsidRPr="00926557">
              <w:rPr>
                <w:rFonts w:ascii="Arial" w:hAnsi="Arial" w:cs="Arial"/>
                <w:color w:val="606060"/>
                <w:sz w:val="20"/>
                <w:szCs w:val="20"/>
                <w:shd w:val="clear" w:color="auto" w:fill="FFFFFF"/>
              </w:rPr>
              <w:t>Entonnoir en plastique</w:t>
            </w:r>
            <w:r w:rsidRPr="00926557">
              <w:rPr>
                <w:rFonts w:ascii="Arial" w:hAnsi="Arial" w:cs="Arial"/>
                <w:color w:val="606060"/>
                <w:sz w:val="20"/>
                <w:szCs w:val="20"/>
              </w:rPr>
              <w:br/>
            </w:r>
            <w:r w:rsidRPr="00926557">
              <w:rPr>
                <w:rFonts w:ascii="Arial" w:hAnsi="Arial" w:cs="Arial"/>
                <w:color w:val="606060"/>
                <w:sz w:val="20"/>
                <w:szCs w:val="20"/>
                <w:shd w:val="clear" w:color="auto" w:fill="FFFFFF"/>
              </w:rPr>
              <w:t>Papier pH</w:t>
            </w:r>
            <w:r w:rsidRPr="00926557">
              <w:rPr>
                <w:rFonts w:ascii="Arial" w:hAnsi="Arial" w:cs="Arial"/>
                <w:color w:val="606060"/>
                <w:sz w:val="20"/>
                <w:szCs w:val="20"/>
              </w:rPr>
              <w:br/>
            </w:r>
            <w:r w:rsidRPr="00926557">
              <w:rPr>
                <w:rFonts w:ascii="Arial" w:hAnsi="Arial" w:cs="Arial"/>
                <w:color w:val="606060"/>
                <w:sz w:val="20"/>
                <w:szCs w:val="20"/>
                <w:shd w:val="clear" w:color="auto" w:fill="FFFFFF"/>
              </w:rPr>
              <w:t>Papier filtre</w:t>
            </w:r>
          </w:p>
          <w:p w:rsidR="009431EE" w:rsidRPr="00926557" w:rsidRDefault="009431EE" w:rsidP="009431EE">
            <w:pPr>
              <w:pStyle w:val="Titre8"/>
              <w:outlineLvl w:val="7"/>
              <w:rPr>
                <w:rFonts w:ascii="Arial" w:hAnsi="Arial" w:cs="Arial"/>
                <w:u w:val="single"/>
              </w:rPr>
            </w:pPr>
          </w:p>
        </w:tc>
      </w:tr>
    </w:tbl>
    <w:p w:rsidR="009431EE" w:rsidRPr="006B03E3" w:rsidRDefault="006B03E3" w:rsidP="00E17D2F">
      <w:pPr>
        <w:pStyle w:val="Titre1"/>
        <w:numPr>
          <w:ilvl w:val="0"/>
          <w:numId w:val="1"/>
        </w:numPr>
        <w:rPr>
          <w:shd w:val="clear" w:color="auto" w:fill="FFFFFF"/>
        </w:rPr>
      </w:pPr>
      <w:r w:rsidRPr="006B03E3">
        <w:rPr>
          <w:shd w:val="clear" w:color="auto" w:fill="FFFFFF"/>
        </w:rPr>
        <w:t>Manipulation</w:t>
      </w:r>
    </w:p>
    <w:p w:rsidR="00302C83" w:rsidRPr="00926557" w:rsidRDefault="006B03E3" w:rsidP="00A857F6">
      <w:pPr>
        <w:spacing w:before="240" w:after="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926557">
        <w:rPr>
          <w:rFonts w:ascii="Arial" w:hAnsi="Arial" w:cs="Arial"/>
          <w:sz w:val="20"/>
          <w:szCs w:val="20"/>
          <w:u w:val="single"/>
          <w:shd w:val="clear" w:color="auto" w:fill="FFFFFF"/>
        </w:rPr>
        <w:t>Prévention</w:t>
      </w:r>
      <w:r w:rsidR="00302C83" w:rsidRPr="00926557">
        <w:rPr>
          <w:rFonts w:ascii="Arial" w:hAnsi="Arial" w:cs="Arial"/>
          <w:sz w:val="20"/>
          <w:szCs w:val="20"/>
          <w:u w:val="single"/>
          <w:shd w:val="clear" w:color="auto" w:fill="FFFFFF"/>
        </w:rPr>
        <w:t> :</w:t>
      </w:r>
    </w:p>
    <w:p w:rsidR="00302C83" w:rsidRPr="00926557" w:rsidRDefault="00A857F6" w:rsidP="00A857F6">
      <w:pPr>
        <w:rPr>
          <w:rFonts w:ascii="Arial" w:hAnsi="Arial" w:cs="Arial"/>
          <w:color w:val="606060"/>
          <w:sz w:val="20"/>
          <w:szCs w:val="20"/>
          <w:shd w:val="clear" w:color="auto" w:fill="FFFFFF"/>
        </w:rPr>
      </w:pPr>
      <w:r w:rsidRPr="00926557">
        <w:rPr>
          <w:rFonts w:ascii="Arial" w:hAnsi="Arial" w:cs="Arial"/>
          <w:color w:val="606060"/>
          <w:sz w:val="20"/>
          <w:szCs w:val="20"/>
          <w:shd w:val="clear" w:color="auto" w:fill="FFFFFF"/>
        </w:rPr>
        <w:t>Mettre impérativement des lunettes de protection car nous allons utiliser de la poudre très concentrée.</w:t>
      </w:r>
      <w:r w:rsidRPr="00926557">
        <w:rPr>
          <w:rFonts w:ascii="Arial" w:hAnsi="Arial" w:cs="Arial"/>
          <w:color w:val="606060"/>
          <w:sz w:val="20"/>
          <w:szCs w:val="20"/>
        </w:rPr>
        <w:br/>
      </w:r>
      <w:r w:rsidRPr="00926557">
        <w:rPr>
          <w:rFonts w:ascii="Arial" w:hAnsi="Arial" w:cs="Arial"/>
          <w:color w:val="606060"/>
          <w:sz w:val="20"/>
          <w:szCs w:val="20"/>
          <w:shd w:val="clear" w:color="auto" w:fill="FFFFFF"/>
        </w:rPr>
        <w:t>En cas de projection, rincer très abondamment sous l'eau froide.</w:t>
      </w:r>
    </w:p>
    <w:p w:rsidR="00302C83" w:rsidRPr="00926557" w:rsidRDefault="006B03E3" w:rsidP="00B5474C">
      <w:pPr>
        <w:spacing w:before="240" w:after="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926557">
        <w:rPr>
          <w:rFonts w:ascii="Arial" w:hAnsi="Arial" w:cs="Arial"/>
          <w:sz w:val="20"/>
          <w:szCs w:val="20"/>
          <w:u w:val="single"/>
          <w:shd w:val="clear" w:color="auto" w:fill="FFFFFF"/>
        </w:rPr>
        <w:t>S</w:t>
      </w:r>
      <w:r w:rsidR="00302C83" w:rsidRPr="00926557">
        <w:rPr>
          <w:rFonts w:ascii="Arial" w:hAnsi="Arial" w:cs="Arial"/>
          <w:sz w:val="20"/>
          <w:szCs w:val="20"/>
          <w:u w:val="single"/>
          <w:shd w:val="clear" w:color="auto" w:fill="FFFFFF"/>
        </w:rPr>
        <w:t>ynthèse:</w:t>
      </w:r>
    </w:p>
    <w:p w:rsidR="00AC28C9" w:rsidRPr="00926557" w:rsidRDefault="00AC28C9" w:rsidP="00AC28C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26557">
        <w:rPr>
          <w:rFonts w:ascii="Arial" w:eastAsia="Times New Roman" w:hAnsi="Arial" w:cs="Arial"/>
          <w:color w:val="606060"/>
          <w:sz w:val="20"/>
          <w:szCs w:val="20"/>
          <w:shd w:val="clear" w:color="auto" w:fill="FFFFFF"/>
          <w:lang w:eastAsia="fr-FR"/>
        </w:rPr>
        <w:t xml:space="preserve">Dans un ballon de 250 </w:t>
      </w:r>
      <w:proofErr w:type="spellStart"/>
      <w:r w:rsidRPr="00926557">
        <w:rPr>
          <w:rFonts w:ascii="Arial" w:eastAsia="Times New Roman" w:hAnsi="Arial" w:cs="Arial"/>
          <w:color w:val="606060"/>
          <w:sz w:val="20"/>
          <w:szCs w:val="20"/>
          <w:shd w:val="clear" w:color="auto" w:fill="FFFFFF"/>
          <w:lang w:eastAsia="fr-FR"/>
        </w:rPr>
        <w:t>mL</w:t>
      </w:r>
      <w:proofErr w:type="spellEnd"/>
      <w:r w:rsidRPr="00926557">
        <w:rPr>
          <w:rFonts w:ascii="Arial" w:eastAsia="Times New Roman" w:hAnsi="Arial" w:cs="Arial"/>
          <w:color w:val="606060"/>
          <w:sz w:val="20"/>
          <w:szCs w:val="20"/>
          <w:shd w:val="clear" w:color="auto" w:fill="FFFFFF"/>
          <w:lang w:eastAsia="fr-FR"/>
        </w:rPr>
        <w:t>, verser successivement à l'aide d'une éprouvette et dans l'ordre qui suit :</w:t>
      </w:r>
    </w:p>
    <w:p w:rsidR="00AC28C9" w:rsidRPr="00926557" w:rsidRDefault="00AC28C9" w:rsidP="00AC28C9">
      <w:pPr>
        <w:numPr>
          <w:ilvl w:val="0"/>
          <w:numId w:val="9"/>
        </w:numPr>
        <w:shd w:val="clear" w:color="auto" w:fill="FFFFFF"/>
        <w:spacing w:after="0" w:line="240" w:lineRule="auto"/>
        <w:ind w:left="596"/>
        <w:jc w:val="both"/>
        <w:rPr>
          <w:rFonts w:ascii="Arial" w:eastAsia="Times New Roman" w:hAnsi="Arial" w:cs="Arial"/>
          <w:color w:val="606060"/>
          <w:sz w:val="20"/>
          <w:szCs w:val="20"/>
          <w:lang w:eastAsia="fr-FR"/>
        </w:rPr>
      </w:pPr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 xml:space="preserve">20 </w:t>
      </w:r>
      <w:proofErr w:type="spellStart"/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>mL</w:t>
      </w:r>
      <w:proofErr w:type="spellEnd"/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 xml:space="preserve"> d'huile</w:t>
      </w:r>
    </w:p>
    <w:p w:rsidR="00AC28C9" w:rsidRPr="00926557" w:rsidRDefault="00AC28C9" w:rsidP="00AC28C9">
      <w:pPr>
        <w:numPr>
          <w:ilvl w:val="0"/>
          <w:numId w:val="9"/>
        </w:numPr>
        <w:shd w:val="clear" w:color="auto" w:fill="FFFFFF"/>
        <w:spacing w:after="0" w:line="240" w:lineRule="auto"/>
        <w:ind w:left="596"/>
        <w:jc w:val="both"/>
        <w:rPr>
          <w:rFonts w:ascii="Arial" w:eastAsia="Times New Roman" w:hAnsi="Arial" w:cs="Arial"/>
          <w:color w:val="606060"/>
          <w:sz w:val="20"/>
          <w:szCs w:val="20"/>
          <w:lang w:eastAsia="fr-FR"/>
        </w:rPr>
      </w:pPr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 xml:space="preserve">20 </w:t>
      </w:r>
      <w:proofErr w:type="spellStart"/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>mL</w:t>
      </w:r>
      <w:proofErr w:type="spellEnd"/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 xml:space="preserve"> d'</w:t>
      </w:r>
      <w:proofErr w:type="spellStart"/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>ethanol</w:t>
      </w:r>
      <w:proofErr w:type="spellEnd"/>
    </w:p>
    <w:p w:rsidR="00AC28C9" w:rsidRPr="00926557" w:rsidRDefault="00AC28C9" w:rsidP="00AC28C9">
      <w:pPr>
        <w:numPr>
          <w:ilvl w:val="0"/>
          <w:numId w:val="9"/>
        </w:numPr>
        <w:shd w:val="clear" w:color="auto" w:fill="FFFFFF"/>
        <w:spacing w:after="0" w:line="240" w:lineRule="auto"/>
        <w:ind w:left="596"/>
        <w:jc w:val="both"/>
        <w:rPr>
          <w:rFonts w:ascii="Arial" w:eastAsia="Times New Roman" w:hAnsi="Arial" w:cs="Arial"/>
          <w:color w:val="606060"/>
          <w:sz w:val="20"/>
          <w:szCs w:val="20"/>
          <w:lang w:eastAsia="fr-FR"/>
        </w:rPr>
      </w:pPr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 xml:space="preserve">20 </w:t>
      </w:r>
      <w:proofErr w:type="spellStart"/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>mL</w:t>
      </w:r>
      <w:proofErr w:type="spellEnd"/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 xml:space="preserve"> d'une solution de soude concentrée</w:t>
      </w:r>
    </w:p>
    <w:p w:rsidR="00A96FDF" w:rsidRPr="00926557" w:rsidRDefault="00AC28C9" w:rsidP="00A96FDF">
      <w:pPr>
        <w:numPr>
          <w:ilvl w:val="0"/>
          <w:numId w:val="9"/>
        </w:numPr>
        <w:shd w:val="clear" w:color="auto" w:fill="FFFFFF"/>
        <w:spacing w:line="240" w:lineRule="auto"/>
        <w:ind w:left="596"/>
        <w:jc w:val="both"/>
        <w:rPr>
          <w:rFonts w:ascii="Arial" w:eastAsia="Times New Roman" w:hAnsi="Arial" w:cs="Arial"/>
          <w:color w:val="606060"/>
          <w:sz w:val="20"/>
          <w:szCs w:val="20"/>
          <w:lang w:eastAsia="fr-FR"/>
        </w:rPr>
      </w:pPr>
      <w:r w:rsidRPr="00926557">
        <w:rPr>
          <w:rFonts w:ascii="Arial" w:eastAsia="Times New Roman" w:hAnsi="Arial" w:cs="Arial"/>
          <w:color w:val="606060"/>
          <w:sz w:val="20"/>
          <w:szCs w:val="20"/>
          <w:lang w:eastAsia="fr-FR"/>
        </w:rPr>
        <w:t>quelques grains de pierre ponce</w:t>
      </w:r>
    </w:p>
    <w:p w:rsidR="00E17D2F" w:rsidRDefault="00E41EFB" w:rsidP="00E17D2F">
      <w:pPr>
        <w:spacing w:before="240"/>
        <w:jc w:val="center"/>
        <w:rPr>
          <w:rFonts w:asciiTheme="majorHAnsi" w:eastAsia="Times New Roman" w:hAnsiTheme="majorHAnsi" w:cs="Arial"/>
          <w:color w:val="606060"/>
          <w:sz w:val="20"/>
          <w:szCs w:val="20"/>
          <w:shd w:val="clear" w:color="auto" w:fill="FFFFFF"/>
          <w:lang w:eastAsia="fr-FR"/>
        </w:rPr>
      </w:pPr>
      <w:r>
        <w:rPr>
          <w:rFonts w:asciiTheme="majorHAnsi" w:eastAsia="Times New Roman" w:hAnsiTheme="majorHAnsi" w:cs="Arial"/>
          <w:noProof/>
          <w:color w:val="606060"/>
          <w:sz w:val="20"/>
          <w:szCs w:val="20"/>
          <w:shd w:val="clear" w:color="auto" w:fill="FFFFFF"/>
          <w:lang w:eastAsia="fr-FR"/>
        </w:rPr>
        <w:drawing>
          <wp:inline distT="0" distB="0" distL="0" distR="0">
            <wp:extent cx="2616698" cy="2859932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94" cy="286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4C" w:rsidRPr="00926557" w:rsidRDefault="00AC28C9" w:rsidP="00A96FDF">
      <w:pPr>
        <w:spacing w:before="240"/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</w:pPr>
      <w:r w:rsidRPr="00926557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lastRenderedPageBreak/>
        <w:t>Chauffer à reflux ce mélange en agitant pendant environ 30 minutes.</w:t>
      </w:r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br/>
      </w:r>
      <w:r w:rsidRPr="00926557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t>S'assurer que la circulation de l'eau est branchée. Le sens de circulation pour un montage à reflux et du bas vers le haut.</w:t>
      </w:r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br/>
      </w:r>
      <w:r w:rsidRPr="00926557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t>Une attention particulière est nécessaire lors du chauffage car il y a risque que le mélange monte dans le condenseur à eau.</w:t>
      </w:r>
      <w:r w:rsidR="005C6615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t xml:space="preserve"> Ajuster le chauffage pour que l’ébullition soit modérée</w:t>
      </w:r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br/>
      </w:r>
      <w:r w:rsidRPr="00926557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t>Mettre les glaçons dans un cristallisoir.</w:t>
      </w:r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br/>
      </w:r>
      <w:r w:rsidRPr="00926557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t>Préparez un entonnoir avec un papier filtre.</w:t>
      </w:r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br/>
      </w:r>
      <w:r w:rsidRPr="00926557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t>Lorsque la réaction est terminée (disparition de l'huile soit environ 30 minutes), refroidir le ballon dans le bain de glace.</w:t>
      </w:r>
      <w:r w:rsidRPr="00926557">
        <w:rPr>
          <w:rFonts w:ascii="Arial" w:eastAsia="Times New Roman" w:hAnsi="Arial" w:cs="Arial"/>
          <w:color w:val="606060"/>
          <w:sz w:val="24"/>
          <w:szCs w:val="24"/>
          <w:lang w:eastAsia="fr-FR"/>
        </w:rPr>
        <w:br/>
      </w:r>
      <w:r w:rsidRPr="00926557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t xml:space="preserve">Ajouter, en mélangeant fortement, 100 </w:t>
      </w:r>
      <w:proofErr w:type="spellStart"/>
      <w:r w:rsidRPr="00926557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t>mL</w:t>
      </w:r>
      <w:proofErr w:type="spellEnd"/>
      <w:r w:rsidRPr="00926557">
        <w:rPr>
          <w:rFonts w:ascii="Arial" w:eastAsia="Times New Roman" w:hAnsi="Arial" w:cs="Arial"/>
          <w:color w:val="606060"/>
          <w:sz w:val="24"/>
          <w:szCs w:val="24"/>
          <w:shd w:val="clear" w:color="auto" w:fill="FFFFFF"/>
          <w:lang w:eastAsia="fr-FR"/>
        </w:rPr>
        <w:t xml:space="preserve"> environ d'une solution saturée de chlorure de sodium.</w:t>
      </w:r>
    </w:p>
    <w:p w:rsidR="00B323EF" w:rsidRPr="00926557" w:rsidRDefault="00926557" w:rsidP="00B323EF">
      <w:pPr>
        <w:pStyle w:val="Titre8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F</w:t>
      </w:r>
      <w:r w:rsidR="00B323EF" w:rsidRPr="00926557">
        <w:rPr>
          <w:rFonts w:ascii="Arial" w:hAnsi="Arial" w:cs="Arial"/>
          <w:sz w:val="24"/>
          <w:szCs w:val="24"/>
          <w:u w:val="single"/>
        </w:rPr>
        <w:t>iltration</w:t>
      </w:r>
    </w:p>
    <w:p w:rsidR="00B5474C" w:rsidRPr="00926557" w:rsidRDefault="00B5474C" w:rsidP="00B5474C">
      <w:pPr>
        <w:spacing w:after="0"/>
        <w:rPr>
          <w:rFonts w:ascii="Arial" w:hAnsi="Arial" w:cs="Arial"/>
          <w:color w:val="606060"/>
          <w:sz w:val="24"/>
          <w:szCs w:val="24"/>
          <w:shd w:val="clear" w:color="auto" w:fill="FFFFFF"/>
        </w:rPr>
      </w:pPr>
      <w:r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>Filtrer le contenu du bécher (laisser égoutter ou filtrer sur Büchner).</w:t>
      </w:r>
    </w:p>
    <w:p w:rsidR="00B323EF" w:rsidRPr="00926557" w:rsidRDefault="00044377" w:rsidP="00044377">
      <w:pPr>
        <w:spacing w:after="0"/>
        <w:rPr>
          <w:rStyle w:val="Titre8Car"/>
          <w:rFonts w:ascii="Arial" w:hAnsi="Arial" w:cs="Arial"/>
          <w:sz w:val="24"/>
          <w:szCs w:val="24"/>
          <w:u w:val="single"/>
        </w:rPr>
      </w:pPr>
      <w:r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>Le savon étant soluble dans l’eau mais peu soluble dans l’eau salée, o</w:t>
      </w:r>
      <w:r w:rsidR="00B323EF"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 xml:space="preserve">n sépare </w:t>
      </w:r>
      <w:r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>ainsi</w:t>
      </w:r>
      <w:r w:rsidR="00B323EF"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 xml:space="preserve"> le savon car le glycérol et l'éthanol restent en solution dans l'eau salée (cette technique s'appelle </w:t>
      </w:r>
      <w:r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 xml:space="preserve">le </w:t>
      </w:r>
      <w:proofErr w:type="spellStart"/>
      <w:r w:rsidR="00B323EF"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>relargage</w:t>
      </w:r>
      <w:proofErr w:type="spellEnd"/>
      <w:r w:rsidR="00B323EF"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>).</w:t>
      </w:r>
      <w:r w:rsidR="00B323EF" w:rsidRPr="00926557">
        <w:rPr>
          <w:rFonts w:ascii="Arial" w:hAnsi="Arial" w:cs="Arial"/>
          <w:color w:val="606060"/>
          <w:sz w:val="24"/>
          <w:szCs w:val="24"/>
        </w:rPr>
        <w:br/>
      </w:r>
      <w:r w:rsidR="00B323EF" w:rsidRPr="00926557">
        <w:rPr>
          <w:rFonts w:ascii="Arial" w:hAnsi="Arial" w:cs="Arial"/>
          <w:color w:val="606060"/>
          <w:sz w:val="24"/>
          <w:szCs w:val="24"/>
        </w:rPr>
        <w:br/>
      </w:r>
      <w:r w:rsidR="00B323EF" w:rsidRPr="00926557">
        <w:rPr>
          <w:rStyle w:val="Titre8Car"/>
          <w:rFonts w:ascii="Arial" w:hAnsi="Arial" w:cs="Arial"/>
          <w:sz w:val="24"/>
          <w:szCs w:val="24"/>
          <w:u w:val="single"/>
        </w:rPr>
        <w:t>Neutralisation</w:t>
      </w:r>
    </w:p>
    <w:p w:rsidR="001A6ADA" w:rsidRPr="00926557" w:rsidRDefault="00044377" w:rsidP="00A96FDF">
      <w:pPr>
        <w:spacing w:after="0"/>
        <w:rPr>
          <w:rFonts w:ascii="Arial" w:hAnsi="Arial" w:cs="Arial"/>
          <w:sz w:val="24"/>
          <w:szCs w:val="24"/>
          <w:u w:val="single"/>
          <w:shd w:val="clear" w:color="auto" w:fill="FFFFFF"/>
        </w:rPr>
      </w:pPr>
      <w:r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>R</w:t>
      </w:r>
      <w:r w:rsidR="00B323EF"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>incer avec un peu d'eau salée froide le savon pour éliminer le plus possible la soude.</w:t>
      </w:r>
      <w:r w:rsidR="00B323EF" w:rsidRPr="00926557">
        <w:rPr>
          <w:rFonts w:ascii="Arial" w:hAnsi="Arial" w:cs="Arial"/>
          <w:color w:val="606060"/>
          <w:sz w:val="24"/>
          <w:szCs w:val="24"/>
        </w:rPr>
        <w:br/>
      </w:r>
      <w:r w:rsidR="00B323EF"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>Mesurer le pH du savon ainsi que celui du filtrat à l'aide du papier pH.</w:t>
      </w:r>
      <w:r w:rsidR="00B323EF" w:rsidRPr="00926557">
        <w:rPr>
          <w:rFonts w:ascii="Arial" w:hAnsi="Arial" w:cs="Arial"/>
          <w:color w:val="606060"/>
          <w:sz w:val="24"/>
          <w:szCs w:val="24"/>
        </w:rPr>
        <w:br/>
      </w:r>
      <w:r w:rsidR="00B323EF" w:rsidRPr="00926557">
        <w:rPr>
          <w:rFonts w:ascii="Arial" w:hAnsi="Arial" w:cs="Arial"/>
          <w:color w:val="606060"/>
          <w:sz w:val="24"/>
          <w:szCs w:val="24"/>
          <w:shd w:val="clear" w:color="auto" w:fill="FFFFFF"/>
        </w:rPr>
        <w:t>Recommencer l'opération de lavage jusqu'à obtenir un pH approchant les 7.</w:t>
      </w:r>
    </w:p>
    <w:sectPr w:rsidR="001A6ADA" w:rsidRPr="00926557" w:rsidSect="00CA3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564A1"/>
    <w:multiLevelType w:val="hybridMultilevel"/>
    <w:tmpl w:val="9C7CDF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F017E"/>
    <w:multiLevelType w:val="hybridMultilevel"/>
    <w:tmpl w:val="C8E6C7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8187A"/>
    <w:multiLevelType w:val="hybridMultilevel"/>
    <w:tmpl w:val="727A1C6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475B49"/>
    <w:multiLevelType w:val="hybridMultilevel"/>
    <w:tmpl w:val="A26236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AF42C3"/>
    <w:multiLevelType w:val="multilevel"/>
    <w:tmpl w:val="006EC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5A794E"/>
    <w:multiLevelType w:val="hybridMultilevel"/>
    <w:tmpl w:val="043E134C"/>
    <w:lvl w:ilvl="0" w:tplc="040C0013">
      <w:start w:val="1"/>
      <w:numFmt w:val="upperRoman"/>
      <w:lvlText w:val="%1."/>
      <w:lvlJc w:val="righ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115491D"/>
    <w:multiLevelType w:val="hybridMultilevel"/>
    <w:tmpl w:val="3D929E6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E685072"/>
    <w:multiLevelType w:val="hybridMultilevel"/>
    <w:tmpl w:val="BA0293D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AD62EE"/>
    <w:multiLevelType w:val="hybridMultilevel"/>
    <w:tmpl w:val="3AB8F8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hyphenationZone w:val="425"/>
  <w:characterSpacingControl w:val="doNotCompress"/>
  <w:compat/>
  <w:rsids>
    <w:rsidRoot w:val="001A6ADA"/>
    <w:rsid w:val="00044377"/>
    <w:rsid w:val="00126BA2"/>
    <w:rsid w:val="001A6ADA"/>
    <w:rsid w:val="00302C83"/>
    <w:rsid w:val="003D3B43"/>
    <w:rsid w:val="004B3F00"/>
    <w:rsid w:val="005C6615"/>
    <w:rsid w:val="006B03E3"/>
    <w:rsid w:val="007118D2"/>
    <w:rsid w:val="00783338"/>
    <w:rsid w:val="00787089"/>
    <w:rsid w:val="008E118B"/>
    <w:rsid w:val="00926557"/>
    <w:rsid w:val="009431EE"/>
    <w:rsid w:val="009834FB"/>
    <w:rsid w:val="00A857F6"/>
    <w:rsid w:val="00A96FDF"/>
    <w:rsid w:val="00AC28C9"/>
    <w:rsid w:val="00B165FB"/>
    <w:rsid w:val="00B323EF"/>
    <w:rsid w:val="00B5474C"/>
    <w:rsid w:val="00B661F8"/>
    <w:rsid w:val="00CA3AB4"/>
    <w:rsid w:val="00E17D2F"/>
    <w:rsid w:val="00E41EFB"/>
    <w:rsid w:val="00FF2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B4"/>
  </w:style>
  <w:style w:type="paragraph" w:styleId="Titre1">
    <w:name w:val="heading 1"/>
    <w:basedOn w:val="Normal"/>
    <w:next w:val="Normal"/>
    <w:link w:val="Titre1Car"/>
    <w:uiPriority w:val="9"/>
    <w:qFormat/>
    <w:rsid w:val="001A6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A6A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A6A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A6A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431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431E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9431E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431E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9431E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AD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A6A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1A6A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A6A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1A6AD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1A6A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A6A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1A6A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9431E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9431E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9431E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9431E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Rfrenceintense">
    <w:name w:val="Intense Reference"/>
    <w:basedOn w:val="Policepardfaut"/>
    <w:uiPriority w:val="32"/>
    <w:qFormat/>
    <w:rsid w:val="009431EE"/>
    <w:rPr>
      <w:b/>
      <w:bCs/>
      <w:smallCaps/>
      <w:color w:val="C0504D" w:themeColor="accent2"/>
      <w:spacing w:val="5"/>
      <w:u w:val="single"/>
    </w:rPr>
  </w:style>
  <w:style w:type="character" w:customStyle="1" w:styleId="Titre9Car">
    <w:name w:val="Titre 9 Car"/>
    <w:basedOn w:val="Policepardfaut"/>
    <w:link w:val="Titre9"/>
    <w:uiPriority w:val="9"/>
    <w:rsid w:val="009431E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431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431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Grilledutableau">
    <w:name w:val="Table Grid"/>
    <w:basedOn w:val="TableauNormal"/>
    <w:uiPriority w:val="59"/>
    <w:rsid w:val="00943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3</cp:revision>
  <cp:lastPrinted>2013-11-05T11:08:00Z</cp:lastPrinted>
  <dcterms:created xsi:type="dcterms:W3CDTF">2013-11-05T11:08:00Z</dcterms:created>
  <dcterms:modified xsi:type="dcterms:W3CDTF">2013-11-05T11:17:00Z</dcterms:modified>
</cp:coreProperties>
</file>